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3DB" w:rsidRPr="008A33DB" w:rsidRDefault="008A33DB" w:rsidP="008A33DB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spellStart"/>
      <w:r w:rsidRPr="008A33DB">
        <w:rPr>
          <w:rFonts w:ascii="Times" w:eastAsia="Times New Roman" w:hAnsi="Times" w:cs="Times New Roman"/>
          <w:b/>
          <w:bCs/>
          <w:sz w:val="27"/>
          <w:szCs w:val="27"/>
        </w:rPr>
        <w:t>Повідомлення</w:t>
      </w:r>
      <w:proofErr w:type="spellEnd"/>
      <w:r w:rsidRPr="008A33DB">
        <w:rPr>
          <w:rFonts w:ascii="Times" w:eastAsia="Times New Roman" w:hAnsi="Times" w:cs="Times New Roman"/>
          <w:b/>
          <w:bCs/>
          <w:sz w:val="27"/>
          <w:szCs w:val="27"/>
        </w:rPr>
        <w:t xml:space="preserve"> про </w:t>
      </w:r>
      <w:proofErr w:type="spellStart"/>
      <w:r w:rsidRPr="008A33DB">
        <w:rPr>
          <w:rFonts w:ascii="Times" w:eastAsia="Times New Roman" w:hAnsi="Times" w:cs="Times New Roman"/>
          <w:b/>
          <w:bCs/>
          <w:sz w:val="27"/>
          <w:szCs w:val="27"/>
        </w:rPr>
        <w:t>виникнення</w:t>
      </w:r>
      <w:proofErr w:type="spellEnd"/>
      <w:r w:rsidRPr="008A33DB">
        <w:rPr>
          <w:rFonts w:ascii="Times" w:eastAsia="Times New Roman" w:hAnsi="Times" w:cs="Times New Roman"/>
          <w:b/>
          <w:bCs/>
          <w:sz w:val="27"/>
          <w:szCs w:val="27"/>
        </w:rPr>
        <w:t xml:space="preserve"> </w:t>
      </w:r>
      <w:proofErr w:type="spellStart"/>
      <w:r w:rsidRPr="008A33DB">
        <w:rPr>
          <w:rFonts w:ascii="Times" w:eastAsia="Times New Roman" w:hAnsi="Times" w:cs="Times New Roman"/>
          <w:b/>
          <w:bCs/>
          <w:sz w:val="27"/>
          <w:szCs w:val="27"/>
        </w:rPr>
        <w:t>особливої</w:t>
      </w:r>
      <w:proofErr w:type="spellEnd"/>
      <w:r w:rsidRPr="008A33DB">
        <w:rPr>
          <w:rFonts w:ascii="Times" w:eastAsia="Times New Roman" w:hAnsi="Times" w:cs="Times New Roman"/>
          <w:b/>
          <w:bCs/>
          <w:sz w:val="27"/>
          <w:szCs w:val="27"/>
        </w:rPr>
        <w:t xml:space="preserve"> </w:t>
      </w:r>
      <w:proofErr w:type="spellStart"/>
      <w:r w:rsidRPr="008A33DB">
        <w:rPr>
          <w:rFonts w:ascii="Times" w:eastAsia="Times New Roman" w:hAnsi="Times" w:cs="Times New Roman"/>
          <w:b/>
          <w:bCs/>
          <w:sz w:val="27"/>
          <w:szCs w:val="27"/>
        </w:rPr>
        <w:t>інформації</w:t>
      </w:r>
      <w:proofErr w:type="spellEnd"/>
      <w:r w:rsidRPr="008A33DB">
        <w:rPr>
          <w:rFonts w:ascii="Times" w:eastAsia="Times New Roman" w:hAnsi="Times" w:cs="Times New Roman"/>
          <w:b/>
          <w:bCs/>
          <w:sz w:val="27"/>
          <w:szCs w:val="27"/>
        </w:rPr>
        <w:t xml:space="preserve"> (</w:t>
      </w:r>
      <w:proofErr w:type="spellStart"/>
      <w:r w:rsidRPr="008A33DB">
        <w:rPr>
          <w:rFonts w:ascii="Times" w:eastAsia="Times New Roman" w:hAnsi="Times" w:cs="Times New Roman"/>
          <w:b/>
          <w:bCs/>
          <w:sz w:val="27"/>
          <w:szCs w:val="27"/>
        </w:rPr>
        <w:t>інформації</w:t>
      </w:r>
      <w:proofErr w:type="spellEnd"/>
      <w:r w:rsidRPr="008A33DB">
        <w:rPr>
          <w:rFonts w:ascii="Times" w:eastAsia="Times New Roman" w:hAnsi="Times" w:cs="Times New Roman"/>
          <w:b/>
          <w:bCs/>
          <w:sz w:val="27"/>
          <w:szCs w:val="27"/>
        </w:rPr>
        <w:t xml:space="preserve"> про </w:t>
      </w:r>
      <w:proofErr w:type="spellStart"/>
      <w:r w:rsidRPr="008A33DB">
        <w:rPr>
          <w:rFonts w:ascii="Times" w:eastAsia="Times New Roman" w:hAnsi="Times" w:cs="Times New Roman"/>
          <w:b/>
          <w:bCs/>
          <w:sz w:val="27"/>
          <w:szCs w:val="27"/>
        </w:rPr>
        <w:t>іпотечні</w:t>
      </w:r>
      <w:proofErr w:type="spellEnd"/>
      <w:r w:rsidRPr="008A33DB">
        <w:rPr>
          <w:rFonts w:ascii="Times" w:eastAsia="Times New Roman" w:hAnsi="Times" w:cs="Times New Roman"/>
          <w:b/>
          <w:bCs/>
          <w:sz w:val="27"/>
          <w:szCs w:val="27"/>
        </w:rPr>
        <w:t xml:space="preserve"> </w:t>
      </w:r>
      <w:proofErr w:type="spellStart"/>
      <w:r w:rsidRPr="008A33DB">
        <w:rPr>
          <w:rFonts w:ascii="Times" w:eastAsia="Times New Roman" w:hAnsi="Times" w:cs="Times New Roman"/>
          <w:b/>
          <w:bCs/>
          <w:sz w:val="27"/>
          <w:szCs w:val="27"/>
        </w:rPr>
        <w:t>цінні</w:t>
      </w:r>
      <w:proofErr w:type="spellEnd"/>
      <w:r w:rsidRPr="008A33DB">
        <w:rPr>
          <w:rFonts w:ascii="Times" w:eastAsia="Times New Roman" w:hAnsi="Times" w:cs="Times New Roman"/>
          <w:b/>
          <w:bCs/>
          <w:sz w:val="27"/>
          <w:szCs w:val="27"/>
        </w:rPr>
        <w:t xml:space="preserve"> </w:t>
      </w:r>
      <w:proofErr w:type="spellStart"/>
      <w:r w:rsidRPr="008A33DB">
        <w:rPr>
          <w:rFonts w:ascii="Times" w:eastAsia="Times New Roman" w:hAnsi="Times" w:cs="Times New Roman"/>
          <w:b/>
          <w:bCs/>
          <w:sz w:val="27"/>
          <w:szCs w:val="27"/>
        </w:rPr>
        <w:t>папери</w:t>
      </w:r>
      <w:proofErr w:type="spellEnd"/>
      <w:r w:rsidRPr="008A33DB">
        <w:rPr>
          <w:rFonts w:ascii="Times" w:eastAsia="Times New Roman" w:hAnsi="Times" w:cs="Times New Roman"/>
          <w:b/>
          <w:bCs/>
          <w:sz w:val="27"/>
          <w:szCs w:val="27"/>
        </w:rPr>
        <w:t xml:space="preserve">, </w:t>
      </w:r>
      <w:proofErr w:type="spellStart"/>
      <w:r w:rsidRPr="008A33DB">
        <w:rPr>
          <w:rFonts w:ascii="Times" w:eastAsia="Times New Roman" w:hAnsi="Times" w:cs="Times New Roman"/>
          <w:b/>
          <w:bCs/>
          <w:sz w:val="27"/>
          <w:szCs w:val="27"/>
        </w:rPr>
        <w:t>сертифікати</w:t>
      </w:r>
      <w:proofErr w:type="spellEnd"/>
      <w:r w:rsidRPr="008A33DB">
        <w:rPr>
          <w:rFonts w:ascii="Times" w:eastAsia="Times New Roman" w:hAnsi="Times" w:cs="Times New Roman"/>
          <w:b/>
          <w:bCs/>
          <w:sz w:val="27"/>
          <w:szCs w:val="27"/>
        </w:rPr>
        <w:t xml:space="preserve"> фонду </w:t>
      </w:r>
      <w:proofErr w:type="spellStart"/>
      <w:r w:rsidRPr="008A33DB">
        <w:rPr>
          <w:rFonts w:ascii="Times" w:eastAsia="Times New Roman" w:hAnsi="Times" w:cs="Times New Roman"/>
          <w:b/>
          <w:bCs/>
          <w:sz w:val="27"/>
          <w:szCs w:val="27"/>
        </w:rPr>
        <w:t>операцій</w:t>
      </w:r>
      <w:proofErr w:type="spellEnd"/>
      <w:r w:rsidRPr="008A33DB">
        <w:rPr>
          <w:rFonts w:ascii="Times" w:eastAsia="Times New Roman" w:hAnsi="Times" w:cs="Times New Roman"/>
          <w:b/>
          <w:bCs/>
          <w:sz w:val="27"/>
          <w:szCs w:val="27"/>
        </w:rPr>
        <w:t xml:space="preserve"> з </w:t>
      </w:r>
      <w:proofErr w:type="spellStart"/>
      <w:r w:rsidRPr="008A33DB">
        <w:rPr>
          <w:rFonts w:ascii="Times" w:eastAsia="Times New Roman" w:hAnsi="Times" w:cs="Times New Roman"/>
          <w:b/>
          <w:bCs/>
          <w:sz w:val="27"/>
          <w:szCs w:val="27"/>
        </w:rPr>
        <w:t>нерухомістю</w:t>
      </w:r>
      <w:proofErr w:type="spellEnd"/>
      <w:r w:rsidRPr="008A33DB">
        <w:rPr>
          <w:rFonts w:ascii="Times" w:eastAsia="Times New Roman" w:hAnsi="Times" w:cs="Times New Roman"/>
          <w:b/>
          <w:bCs/>
          <w:sz w:val="27"/>
          <w:szCs w:val="27"/>
        </w:rPr>
        <w:t xml:space="preserve">) </w:t>
      </w:r>
      <w:proofErr w:type="spellStart"/>
      <w:r w:rsidRPr="008A33DB">
        <w:rPr>
          <w:rFonts w:ascii="Times" w:eastAsia="Times New Roman" w:hAnsi="Times" w:cs="Times New Roman"/>
          <w:b/>
          <w:bCs/>
          <w:sz w:val="27"/>
          <w:szCs w:val="27"/>
        </w:rPr>
        <w:t>емітента</w:t>
      </w:r>
      <w:proofErr w:type="spellEnd"/>
    </w:p>
    <w:p w:rsidR="008A33DB" w:rsidRPr="008A33DB" w:rsidRDefault="008A33DB" w:rsidP="008A33DB">
      <w:pPr>
        <w:rPr>
          <w:rFonts w:ascii="Times" w:eastAsia="Times New Roman" w:hAnsi="Times" w:cs="Times New Roman"/>
          <w:sz w:val="20"/>
          <w:szCs w:val="20"/>
        </w:rPr>
      </w:pPr>
      <w:r w:rsidRPr="008A33DB">
        <w:rPr>
          <w:rFonts w:ascii="Times" w:eastAsia="Times New Roman" w:hAnsi="Times" w:cs="Times New Roman"/>
          <w:sz w:val="20"/>
          <w:szCs w:val="20"/>
        </w:rPr>
        <w:t xml:space="preserve">(для </w:t>
      </w:r>
      <w:proofErr w:type="spellStart"/>
      <w:r w:rsidRPr="008A33DB">
        <w:rPr>
          <w:rFonts w:ascii="Times" w:eastAsia="Times New Roman" w:hAnsi="Times" w:cs="Times New Roman"/>
          <w:sz w:val="20"/>
          <w:szCs w:val="20"/>
        </w:rPr>
        <w:t>опублікування</w:t>
      </w:r>
      <w:proofErr w:type="spellEnd"/>
      <w:r w:rsidRPr="008A33DB">
        <w:rPr>
          <w:rFonts w:ascii="Times" w:eastAsia="Times New Roman" w:hAnsi="Times" w:cs="Times New Roman"/>
          <w:sz w:val="20"/>
          <w:szCs w:val="20"/>
        </w:rPr>
        <w:t xml:space="preserve"> в </w:t>
      </w:r>
      <w:proofErr w:type="spellStart"/>
      <w:r w:rsidRPr="008A33DB">
        <w:rPr>
          <w:rFonts w:ascii="Times" w:eastAsia="Times New Roman" w:hAnsi="Times" w:cs="Times New Roman"/>
          <w:sz w:val="20"/>
          <w:szCs w:val="20"/>
        </w:rPr>
        <w:t>офіційному</w:t>
      </w:r>
      <w:proofErr w:type="spellEnd"/>
      <w:r w:rsidRPr="008A33DB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8A33DB">
        <w:rPr>
          <w:rFonts w:ascii="Times" w:eastAsia="Times New Roman" w:hAnsi="Times" w:cs="Times New Roman"/>
          <w:sz w:val="20"/>
          <w:szCs w:val="20"/>
        </w:rPr>
        <w:t>друкованому</w:t>
      </w:r>
      <w:proofErr w:type="spellEnd"/>
      <w:r w:rsidRPr="008A33DB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8A33DB">
        <w:rPr>
          <w:rFonts w:ascii="Times" w:eastAsia="Times New Roman" w:hAnsi="Times" w:cs="Times New Roman"/>
          <w:sz w:val="20"/>
          <w:szCs w:val="20"/>
        </w:rPr>
        <w:t>виданні</w:t>
      </w:r>
      <w:proofErr w:type="spellEnd"/>
      <w:r w:rsidRPr="008A33DB">
        <w:rPr>
          <w:rFonts w:ascii="Times" w:eastAsia="Times New Roman" w:hAnsi="Times" w:cs="Times New Roman"/>
          <w:sz w:val="20"/>
          <w:szCs w:val="20"/>
        </w:rPr>
        <w:t>)</w:t>
      </w:r>
    </w:p>
    <w:p w:rsidR="008A33DB" w:rsidRPr="008A33DB" w:rsidRDefault="008A33DB" w:rsidP="008A33DB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8A33DB">
        <w:rPr>
          <w:rFonts w:ascii="Times" w:eastAsia="Times New Roman" w:hAnsi="Times" w:cs="Times New Roman"/>
          <w:b/>
          <w:bCs/>
          <w:sz w:val="27"/>
          <w:szCs w:val="27"/>
        </w:rPr>
        <w:t xml:space="preserve">I. </w:t>
      </w:r>
      <w:proofErr w:type="spellStart"/>
      <w:r w:rsidRPr="008A33DB">
        <w:rPr>
          <w:rFonts w:ascii="Times" w:eastAsia="Times New Roman" w:hAnsi="Times" w:cs="Times New Roman"/>
          <w:b/>
          <w:bCs/>
          <w:sz w:val="27"/>
          <w:szCs w:val="27"/>
        </w:rPr>
        <w:t>Загальні</w:t>
      </w:r>
      <w:proofErr w:type="spellEnd"/>
      <w:r w:rsidRPr="008A33DB">
        <w:rPr>
          <w:rFonts w:ascii="Times" w:eastAsia="Times New Roman" w:hAnsi="Times" w:cs="Times New Roman"/>
          <w:b/>
          <w:bCs/>
          <w:sz w:val="27"/>
          <w:szCs w:val="27"/>
        </w:rPr>
        <w:t xml:space="preserve"> </w:t>
      </w:r>
      <w:proofErr w:type="spellStart"/>
      <w:r w:rsidRPr="008A33DB">
        <w:rPr>
          <w:rFonts w:ascii="Times" w:eastAsia="Times New Roman" w:hAnsi="Times" w:cs="Times New Roman"/>
          <w:b/>
          <w:bCs/>
          <w:sz w:val="27"/>
          <w:szCs w:val="27"/>
        </w:rPr>
        <w:t>відомості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3"/>
        <w:gridCol w:w="3207"/>
      </w:tblGrid>
      <w:tr w:rsidR="008A33DB" w:rsidRPr="008A33DB" w:rsidTr="008A33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3DB" w:rsidRPr="008A33DB" w:rsidRDefault="008A33DB" w:rsidP="008A33D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1.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Повне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найменування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емітента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A33DB" w:rsidRPr="008A33DB" w:rsidRDefault="008A33DB" w:rsidP="008A33D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8A33DB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Приватне</w:t>
            </w:r>
            <w:proofErr w:type="spellEnd"/>
            <w:r w:rsidRPr="008A33DB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акцiонерне</w:t>
            </w:r>
            <w:proofErr w:type="spellEnd"/>
            <w:r w:rsidRPr="008A33DB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товариство</w:t>
            </w:r>
            <w:proofErr w:type="spellEnd"/>
            <w:r w:rsidRPr="008A33DB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 xml:space="preserve"> "</w:t>
            </w:r>
            <w:proofErr w:type="spellStart"/>
            <w:r w:rsidRPr="008A33DB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Лантманнен</w:t>
            </w:r>
            <w:proofErr w:type="spellEnd"/>
            <w:r w:rsidRPr="008A33DB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 xml:space="preserve"> Акса"</w:t>
            </w:r>
          </w:p>
        </w:tc>
      </w:tr>
      <w:tr w:rsidR="008A33DB" w:rsidRPr="008A33DB" w:rsidTr="008A33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3DB" w:rsidRPr="008A33DB" w:rsidRDefault="008A33DB" w:rsidP="008A33D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2. Код за ЄДРПОУ</w:t>
            </w:r>
          </w:p>
        </w:tc>
        <w:tc>
          <w:tcPr>
            <w:tcW w:w="0" w:type="auto"/>
            <w:vAlign w:val="center"/>
            <w:hideMark/>
          </w:tcPr>
          <w:p w:rsidR="008A33DB" w:rsidRPr="008A33DB" w:rsidRDefault="008A33DB" w:rsidP="008A33D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00378537</w:t>
            </w:r>
          </w:p>
        </w:tc>
      </w:tr>
      <w:tr w:rsidR="008A33DB" w:rsidRPr="008A33DB" w:rsidTr="008A33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3DB" w:rsidRPr="008A33DB" w:rsidRDefault="008A33DB" w:rsidP="008A33D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3.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Місцезнаходження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A33DB" w:rsidRPr="008A33DB" w:rsidRDefault="008A33DB" w:rsidP="008A33D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08300,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м.Бориспiль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,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Привокзальна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, буд.3</w:t>
            </w:r>
          </w:p>
        </w:tc>
      </w:tr>
      <w:tr w:rsidR="008A33DB" w:rsidRPr="008A33DB" w:rsidTr="008A33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3DB" w:rsidRPr="008A33DB" w:rsidRDefault="008A33DB" w:rsidP="008A33D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4.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Міжміський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код, телефон та факс</w:t>
            </w:r>
          </w:p>
        </w:tc>
        <w:tc>
          <w:tcPr>
            <w:tcW w:w="0" w:type="auto"/>
            <w:vAlign w:val="center"/>
            <w:hideMark/>
          </w:tcPr>
          <w:p w:rsidR="008A33DB" w:rsidRPr="008A33DB" w:rsidRDefault="008A33DB" w:rsidP="008A33D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0444516374 0443717808</w:t>
            </w:r>
          </w:p>
        </w:tc>
      </w:tr>
      <w:tr w:rsidR="008A33DB" w:rsidRPr="008A33DB" w:rsidTr="008A33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3DB" w:rsidRPr="008A33DB" w:rsidRDefault="008A33DB" w:rsidP="008A33D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5.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Електронна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поштова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адреса</w:t>
            </w:r>
          </w:p>
        </w:tc>
        <w:tc>
          <w:tcPr>
            <w:tcW w:w="0" w:type="auto"/>
            <w:vAlign w:val="center"/>
            <w:hideMark/>
          </w:tcPr>
          <w:p w:rsidR="008A33DB" w:rsidRPr="008A33DB" w:rsidRDefault="008A33DB" w:rsidP="008A33D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irina.pronina@axa.ua</w:t>
            </w:r>
          </w:p>
        </w:tc>
      </w:tr>
      <w:tr w:rsidR="008A33DB" w:rsidRPr="008A33DB" w:rsidTr="008A33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3DB" w:rsidRPr="008A33DB" w:rsidRDefault="008A33DB" w:rsidP="008A33D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6. Адреса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сторінки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в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мережі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Інтернет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, яка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додатково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використовується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емітентом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для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розкриття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інформації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A33DB" w:rsidRPr="008A33DB" w:rsidRDefault="008A33DB" w:rsidP="008A33D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www.lantmannen.ua</w:t>
            </w:r>
          </w:p>
        </w:tc>
      </w:tr>
      <w:tr w:rsidR="008A33DB" w:rsidRPr="008A33DB" w:rsidTr="008A33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3DB" w:rsidRPr="008A33DB" w:rsidRDefault="008A33DB" w:rsidP="008A33D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7. Вид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особливої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інформації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A33DB" w:rsidRPr="008A33DB" w:rsidRDefault="008A33DB" w:rsidP="008A33D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Зміна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складу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посадових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осіб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емітента</w:t>
            </w:r>
            <w:proofErr w:type="spellEnd"/>
          </w:p>
        </w:tc>
      </w:tr>
      <w:tr w:rsidR="008A33DB" w:rsidRPr="008A33DB" w:rsidTr="008A33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3DB" w:rsidRPr="008A33DB" w:rsidRDefault="008A33DB" w:rsidP="008A33D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A33DB" w:rsidRPr="008A33DB" w:rsidRDefault="008A33DB" w:rsidP="008A33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A33DB" w:rsidRPr="008A33DB" w:rsidRDefault="008A33DB" w:rsidP="008A33DB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8A33DB">
        <w:rPr>
          <w:rFonts w:ascii="Times" w:eastAsia="Times New Roman" w:hAnsi="Times" w:cs="Times New Roman"/>
          <w:b/>
          <w:bCs/>
          <w:sz w:val="27"/>
          <w:szCs w:val="27"/>
        </w:rPr>
        <w:t xml:space="preserve">II. Текст </w:t>
      </w:r>
      <w:proofErr w:type="spellStart"/>
      <w:r w:rsidRPr="008A33DB">
        <w:rPr>
          <w:rFonts w:ascii="Times" w:eastAsia="Times New Roman" w:hAnsi="Times" w:cs="Times New Roman"/>
          <w:b/>
          <w:bCs/>
          <w:sz w:val="27"/>
          <w:szCs w:val="27"/>
        </w:rPr>
        <w:t>повідомлення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0"/>
      </w:tblGrid>
      <w:tr w:rsidR="008A33DB" w:rsidRPr="008A33DB" w:rsidTr="008A33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3DB" w:rsidRPr="008A33DB" w:rsidRDefault="008A33DB" w:rsidP="008A33D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Член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Наглядової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ради - Стен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Крiстер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Закарi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,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вiдкликаний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(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звiльнений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) 16.12.2016.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Володiє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часткою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у статутному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капiталi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емiтента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0%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голосуючих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акцiй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.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Розмiр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пакета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акцiй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емiтента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,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якi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належать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цiй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особi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- 0 грн.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Рiшення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прийнято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Загальними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зборами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акцiонерiв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, протокол № 26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вiд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16.12.2016 р.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згiдно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порядку денного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загальних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зборiв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акцiонерiв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.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Займав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посаду 8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мiсяцiв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.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Непогашеної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судимостi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за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корисливi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та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посадовi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злочини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немає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.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Згоди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фiзичної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особи на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розкриття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паспортних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даних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не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надано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. </w:t>
            </w:r>
          </w:p>
        </w:tc>
      </w:tr>
      <w:tr w:rsidR="008A33DB" w:rsidRPr="008A33DB" w:rsidTr="008A33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3DB" w:rsidRPr="008A33DB" w:rsidRDefault="008A33DB" w:rsidP="008A33D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Член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Наглядової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ради - Оле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Соммерстад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,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вiдкликаний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(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звiльнений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) 16.12.2016.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Володiє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часткою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у статутному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капiталi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емiтента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0%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голосуючих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акцiй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.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Розмiр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пакета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акцiй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емiтента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,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якi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належать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цiй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особi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- 0 грн.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Рiшення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прийнято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Загальними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зборами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акцiонерiв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, протокол № 26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вiд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16.12.2016 р.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згiдно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порядку денного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загальних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зборiв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акцiонерiв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.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Займав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посаду 6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рокiв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.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Непогашеної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судимостi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за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корисливi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та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посадовi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злочини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немає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.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Згоди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фiзичної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особи на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розкриття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паспортних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даних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не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надано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. </w:t>
            </w:r>
          </w:p>
        </w:tc>
      </w:tr>
      <w:tr w:rsidR="008A33DB" w:rsidRPr="008A33DB" w:rsidTr="008A33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3DB" w:rsidRPr="008A33DB" w:rsidRDefault="008A33DB" w:rsidP="008A33D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Член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Наглядової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ради -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Мiхаель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Сiгсфорс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,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вiдкликаний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(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звiльнений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) 16.12.2016.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Володiє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часткою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у статутному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капiталi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емiтента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0%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голосуючих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акцiй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.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Розмiр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пакета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акцiй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емiтента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,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якi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належать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цiй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особi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- 0 грн.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Рiшення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прийнято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Загальними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зборами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акцiонерiв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, протокол № 26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вiд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16.12.2016 р.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згiдно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порядку денного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загальних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зборiв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акцiонерiв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.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Займав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посаду 6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рокiв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.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Непогашеної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судимостi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за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корисливi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та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посадовi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злочини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немає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.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Згоди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фiзичної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особи на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розкриття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паспортних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даних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не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надано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. </w:t>
            </w:r>
          </w:p>
        </w:tc>
      </w:tr>
      <w:tr w:rsidR="008A33DB" w:rsidRPr="008A33DB" w:rsidTr="008A33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3DB" w:rsidRPr="008A33DB" w:rsidRDefault="008A33DB" w:rsidP="008A33D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Член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Наглядової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ради -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Дiк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Рiттердаль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,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вiдкликаний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(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звiльнений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) 16.12.2016.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Володiє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часткою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у статутному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капiталi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емiтента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0%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голосуючих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акцiй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.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Розмiр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пакета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акцiй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емiтента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,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якi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належать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цiй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особi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- 0 грн.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Рiшення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прийнято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Загальними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зборами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акцiонерiв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, протокол № 26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вiд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16.12.2016 р.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згiдно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порядку денного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загальних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зборiв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акцiонерiв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.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Займав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посаду 8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мiсяцiв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.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Непогашеної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судимостi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за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корисливi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та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посадовi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злочини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немає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.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Згоди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фiзичної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особи на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розкриття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паспортних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даних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не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надано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. </w:t>
            </w:r>
          </w:p>
        </w:tc>
      </w:tr>
      <w:tr w:rsidR="008A33DB" w:rsidRPr="008A33DB" w:rsidTr="008A33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3DB" w:rsidRPr="008A33DB" w:rsidRDefault="008A33DB" w:rsidP="008A33D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Член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Наглядової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ради -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Фредрiк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Мальмфорс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,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вiдкликаний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(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звiльнений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) 16.12.2016.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Володiє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часткою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у статутному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капiталi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емiтента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0%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голосуючих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акцiй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.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Розмiр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пакета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акцiй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емiтента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,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якi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належать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цiй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особi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- 0 грн.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Рiшення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прийнято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Загальними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зборами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акцiонерiв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, протокол № 26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вiд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16.12.2016 р.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згiдно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порядку денного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загальних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зборiв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акцiонерiв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.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Займав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посаду 2 роки.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Непогашеної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судимостi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за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корисливi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та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посадовi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злочини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немає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.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Згоди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фiзичної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особи на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розкриття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паспортних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даних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не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надано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. </w:t>
            </w:r>
          </w:p>
        </w:tc>
      </w:tr>
      <w:tr w:rsidR="008A33DB" w:rsidRPr="008A33DB" w:rsidTr="008A33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3DB" w:rsidRPr="008A33DB" w:rsidRDefault="008A33DB" w:rsidP="008A33D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Посадова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особа член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Наглядової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ради -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представник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акцiонера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юридичної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особи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Лантманнен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lastRenderedPageBreak/>
              <w:t>Варгарда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Кварн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АБ (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володiє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часткою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у статутному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капiталi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99,9897%,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розмiр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пакету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акцiй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- 20947653,15 грн.) - Стен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Крiстер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Закарi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,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обраний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(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призначений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) 16.12.2016.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Згоди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фiзичної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особи на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розкриття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паспортних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даних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не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надано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.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Непогашеної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судимостi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за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корисливi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та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посадовi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злочини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немає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.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Володiє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часткою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у статутному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капiталi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емiтента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0%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голосуючих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акцiй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.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Розмiр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пакета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акцiй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емiтента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,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якi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належать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цiй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особi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- 0 грн.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Призначено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строком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на 3 роки. Посаду члена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Наглядової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ради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ПрАТ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«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Лантманнен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Акса»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обiймала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ця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особа з 29.04.2015 р. та посади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вiце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-президента i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керiвника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Сiрiалiя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Бiзнес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Середа,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мiжнароднi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позицiї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в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Європi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i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Азiї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(Крафт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Фудз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,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Монделiз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)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обiймала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ця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особа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протягом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останнiх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5-ти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рокiв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.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Рiшення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прийнято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Загальними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зборами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акцiонерiв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, протокол № 26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вiд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16.12.2016 р.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згiдно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порядку денного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загальних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зборiв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акцiонерiв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. </w:t>
            </w:r>
          </w:p>
        </w:tc>
      </w:tr>
      <w:tr w:rsidR="008A33DB" w:rsidRPr="008A33DB" w:rsidTr="008A33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3DB" w:rsidRPr="008A33DB" w:rsidRDefault="008A33DB" w:rsidP="008A33D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lastRenderedPageBreak/>
              <w:t>Посадова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особа член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Наглядової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ради -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представник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акцiонера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юридичної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особи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Лантманнен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Варгарда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Кварн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АБ (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володiє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часткою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у статутному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капiталi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99,9897%,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розмiр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пакету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акцiй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- 20947653,15 грн.) -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Дiк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Рiттердаль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,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обраний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(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призначений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) 16.12.2016.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Згоди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фiзичної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особи на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розкриття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паспортних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даних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не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надано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.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Непогашеної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судимостi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за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корисливi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та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посадовi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злочини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немає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.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Володiє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часткою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у статутному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капiталi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емiтента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0%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голосуючих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акцiй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.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Розмiр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пакета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акцiй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емiтента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,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якi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належать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цiй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особi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- 0 грн.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Призначено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строком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на 3 роки. Посаду члена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Наглядової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ради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ПрАТ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«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Лантманнен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Акса»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обiймала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ця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особа з 29.04.2015 р. та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Фiнансового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директора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Лантманнен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Сiрiалiя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АБ i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сiльськогосподарського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пiдроздiлу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обiймала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ця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особа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протягом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останнiх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5-ти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рокiв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.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Рiшення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прийнято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Загальними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зборами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акцiонерiв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, протокол № 26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вiд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16.12.2016 р.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згiдно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порядку денного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загальних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зборiв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акцiонерiв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. </w:t>
            </w:r>
          </w:p>
        </w:tc>
      </w:tr>
      <w:tr w:rsidR="008A33DB" w:rsidRPr="008A33DB" w:rsidTr="008A33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3DB" w:rsidRPr="008A33DB" w:rsidRDefault="008A33DB" w:rsidP="008A33D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Посадова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особа член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Наглядової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ради -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представник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акцiонера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юридичної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особи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Лантманнен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Варгарда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Кварн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АБ (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володiє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часткою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у статутному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капiталi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99,9897%,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розмiр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пакету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акцiй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- 20947653,15 грн.) -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Мiхаель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Сiгсфорс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,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обраний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(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призначений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) 16.12.2016.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Згоди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фiзичної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особи на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розкриття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паспортних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даних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не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надано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.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Непогашеної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судимостi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за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корисливi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та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посадовi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злочини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немає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.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Володiє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часткою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у статутному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капiталi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емiтента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0%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голосуючих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акцiй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.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Розмiр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пакета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акцiй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емiтента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,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якi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належать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цiй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особi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- 0 грн.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Призначено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строком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на 3 роки. Посаду члена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Наглядової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ради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ПрАТ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«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Лантманнен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Акса»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обiймала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ця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особа з 15.04.2010 р. та посади Директора з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розвитку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бiзнесу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i B2B,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Фiнансового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директора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обiймала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ця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особа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протягом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останнiх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5-ти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рокiв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.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Рiшення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прийнято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Загальними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зборами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акцiонерiв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, протокол № 26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вiд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16.12.2016 р.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згiдно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порядку денного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загальних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зборiв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акцiонерiв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. </w:t>
            </w:r>
          </w:p>
        </w:tc>
      </w:tr>
      <w:tr w:rsidR="008A33DB" w:rsidRPr="008A33DB" w:rsidTr="008A33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3DB" w:rsidRPr="008A33DB" w:rsidRDefault="008A33DB" w:rsidP="008A33D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Посадова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особа член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Наглядової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ради -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представник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акцiонера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юридичної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особи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Лантманнен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Варгарда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Кварн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АБ (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володiє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часткою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у статутному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капiталi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99,9897%,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розмiр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пакету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акцiй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- 20947653,15 грн.) -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Анетт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Халлквiст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,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обраний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(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призначений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) 16.12.2016.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Згоди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фiзичної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особи на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розкриття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паспортних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даних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не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надано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.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Непогашеної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судимостi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за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корисливi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та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посадовi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злочини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немає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.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Володiє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часткою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у статутному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капiталi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емiтента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0%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голосуючих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акцiй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.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Розмiр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пакета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акцiй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емiтента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,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якi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належать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цiй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особi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- 0 грн.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Призначено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строком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на 3 роки. Посаду Директора з маркетингу i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iнновацiй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Лантманнен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Сiрiалiя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АБ,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Нордiк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Маркетинг i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iнновацiйного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менеджера, менеджера з маркетингу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Нордiк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обiймала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ця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особа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протягом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останнiх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5-ти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рокiв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.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Рiшення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прийнято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Загальними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зборами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акцiонерiв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, протокол № 26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вiд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16.12.2016 р.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згiдно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порядку денного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загальних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зборiв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акцiонерiв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. </w:t>
            </w:r>
          </w:p>
        </w:tc>
      </w:tr>
      <w:tr w:rsidR="008A33DB" w:rsidRPr="008A33DB" w:rsidTr="008A33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3DB" w:rsidRPr="008A33DB" w:rsidRDefault="008A33DB" w:rsidP="008A33D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Посадова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особа член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Наглядової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ради -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представник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акцiонера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юридичної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особи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Лантманнен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Варгарда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Кварн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АБ (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володiє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часткою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у статутному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капiталi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99,9897%,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розмiр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пакету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акцiй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- 20947653,15 грн.) -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Джоннi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Госал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,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обраний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(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призначений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) 16.12.2016.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Згоди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фiзичної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особи на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розкриття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паспортних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даних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не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надано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.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Непогашеної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судимостi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за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корисливi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та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посадовi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злочини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немає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.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Володiє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часткою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у статутному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капiталi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емiтента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0%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голосуючих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акцiй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.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Розмiр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пакета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акцiй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емiтента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,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якi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належать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цiй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особi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- 0 грн.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Призначено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строком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на 3 роки. Посаду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Виконавчого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вiце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-президента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компанiї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Сандвiк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АБ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твердих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матерiалiв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,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Керуючого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директора,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Мастек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Сталвалл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АБ, директора заводу,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Статоiл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завод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Мастильних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матерiалiв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Швецiя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АБ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обiймала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ця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особа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протягом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останнiх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5-ти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рокiв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.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Рiшення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прийнято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Загальними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зборами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акцiонерiв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, протокол № 26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вiд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16.12.2016 р.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згiдно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порядку денного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загальних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зборiв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акцiонерiв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. </w:t>
            </w:r>
          </w:p>
        </w:tc>
      </w:tr>
    </w:tbl>
    <w:p w:rsidR="008A33DB" w:rsidRPr="008A33DB" w:rsidRDefault="008A33DB" w:rsidP="008A33DB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8A33DB">
        <w:rPr>
          <w:rFonts w:ascii="Times" w:eastAsia="Times New Roman" w:hAnsi="Times" w:cs="Times New Roman"/>
          <w:b/>
          <w:bCs/>
          <w:sz w:val="27"/>
          <w:szCs w:val="27"/>
        </w:rPr>
        <w:t xml:space="preserve">III. </w:t>
      </w:r>
      <w:proofErr w:type="spellStart"/>
      <w:r w:rsidRPr="008A33DB">
        <w:rPr>
          <w:rFonts w:ascii="Times" w:eastAsia="Times New Roman" w:hAnsi="Times" w:cs="Times New Roman"/>
          <w:b/>
          <w:bCs/>
          <w:sz w:val="27"/>
          <w:szCs w:val="27"/>
        </w:rPr>
        <w:t>Підпис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6"/>
        <w:gridCol w:w="110"/>
        <w:gridCol w:w="730"/>
        <w:gridCol w:w="110"/>
        <w:gridCol w:w="3994"/>
      </w:tblGrid>
      <w:tr w:rsidR="008A33DB" w:rsidRPr="008A33DB" w:rsidTr="008A33DB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8A33DB" w:rsidRPr="008A33DB" w:rsidRDefault="008A33DB" w:rsidP="008A33D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1. Особа,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зазначена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нижче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,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підтверджує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достовірність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інформації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,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що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міститься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у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повідомленні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, та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визнає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,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що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вона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несе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відповідальність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згідно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із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законодавством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. </w:t>
            </w:r>
          </w:p>
        </w:tc>
      </w:tr>
      <w:tr w:rsidR="008A33DB" w:rsidRPr="008A33DB" w:rsidTr="008A33DB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8A33DB" w:rsidRPr="008A33DB" w:rsidRDefault="008A33DB" w:rsidP="008A33D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2.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Найменування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посади</w:t>
            </w:r>
          </w:p>
        </w:tc>
        <w:tc>
          <w:tcPr>
            <w:tcW w:w="0" w:type="auto"/>
            <w:vAlign w:val="center"/>
            <w:hideMark/>
          </w:tcPr>
          <w:p w:rsidR="008A33DB" w:rsidRPr="008A33DB" w:rsidRDefault="008A33DB" w:rsidP="008A33D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33DB" w:rsidRPr="008A33DB" w:rsidRDefault="008A33DB" w:rsidP="008A33D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33DB" w:rsidRPr="008A33DB" w:rsidRDefault="008A33DB" w:rsidP="008A33D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3750" w:type="dxa"/>
            <w:vAlign w:val="center"/>
            <w:hideMark/>
          </w:tcPr>
          <w:p w:rsidR="008A33DB" w:rsidRPr="008A33DB" w:rsidRDefault="008A33DB" w:rsidP="008A33DB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Червак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Iгор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Iванович</w:t>
            </w:r>
            <w:proofErr w:type="spellEnd"/>
          </w:p>
        </w:tc>
      </w:tr>
      <w:tr w:rsidR="008A33DB" w:rsidRPr="008A33DB" w:rsidTr="008A33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3DB" w:rsidRPr="008A33DB" w:rsidRDefault="008A33DB" w:rsidP="008A33DB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Генеральний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директор</w:t>
            </w:r>
          </w:p>
        </w:tc>
        <w:tc>
          <w:tcPr>
            <w:tcW w:w="0" w:type="auto"/>
            <w:vAlign w:val="center"/>
            <w:hideMark/>
          </w:tcPr>
          <w:p w:rsidR="008A33DB" w:rsidRPr="008A33DB" w:rsidRDefault="008A33DB" w:rsidP="008A33D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vAlign w:val="center"/>
            <w:hideMark/>
          </w:tcPr>
          <w:p w:rsidR="008A33DB" w:rsidRPr="008A33DB" w:rsidRDefault="008A33DB" w:rsidP="008A33DB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(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підпис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8A33DB" w:rsidRPr="008A33DB" w:rsidRDefault="008A33DB" w:rsidP="008A33D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vAlign w:val="center"/>
            <w:hideMark/>
          </w:tcPr>
          <w:p w:rsidR="008A33DB" w:rsidRPr="008A33DB" w:rsidRDefault="008A33DB" w:rsidP="008A33DB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(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ініціали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та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прізвище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керівника</w:t>
            </w:r>
            <w:proofErr w:type="spellEnd"/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)</w:t>
            </w:r>
          </w:p>
        </w:tc>
      </w:tr>
      <w:tr w:rsidR="008A33DB" w:rsidRPr="008A33DB" w:rsidTr="008A33D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A33DB" w:rsidRPr="008A33DB" w:rsidRDefault="008A33DB" w:rsidP="008A33D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A33DB" w:rsidRPr="008A33DB" w:rsidRDefault="008A33DB" w:rsidP="008A33D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DB" w:rsidRPr="008A33DB" w:rsidRDefault="008A33DB" w:rsidP="008A33DB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М.П.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33DB" w:rsidRPr="008A33DB" w:rsidRDefault="008A33DB" w:rsidP="008A33D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A33DB" w:rsidRPr="008A33DB" w:rsidRDefault="008A33DB" w:rsidP="008A33DB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16.12.2016</w:t>
            </w:r>
          </w:p>
        </w:tc>
      </w:tr>
      <w:tr w:rsidR="008A33DB" w:rsidRPr="008A33DB" w:rsidTr="008A33D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33DB" w:rsidRPr="008A33DB" w:rsidRDefault="008A33DB" w:rsidP="008A33D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33DB" w:rsidRPr="008A33DB" w:rsidRDefault="008A33DB" w:rsidP="008A33D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33DB" w:rsidRPr="008A33DB" w:rsidRDefault="008A33DB" w:rsidP="008A33D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33DB" w:rsidRPr="008A33DB" w:rsidRDefault="008A33DB" w:rsidP="008A33D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</w:tcBorders>
            <w:vAlign w:val="center"/>
            <w:hideMark/>
          </w:tcPr>
          <w:p w:rsidR="008A33DB" w:rsidRPr="008A33DB" w:rsidRDefault="008A33DB" w:rsidP="008A33DB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A33DB">
              <w:rPr>
                <w:rFonts w:ascii="Times" w:eastAsia="Times New Roman" w:hAnsi="Times" w:cs="Times New Roman"/>
                <w:sz w:val="20"/>
                <w:szCs w:val="20"/>
              </w:rPr>
              <w:t>(дата)</w:t>
            </w:r>
          </w:p>
        </w:tc>
      </w:tr>
    </w:tbl>
    <w:p w:rsidR="00CC0E77" w:rsidRPr="008A33DB" w:rsidRDefault="00CC0E77">
      <w:pPr>
        <w:rPr>
          <w:lang w:val="en-US"/>
        </w:rPr>
      </w:pPr>
      <w:bookmarkStart w:id="0" w:name="_GoBack"/>
      <w:bookmarkEnd w:id="0"/>
    </w:p>
    <w:sectPr w:rsidR="00CC0E77" w:rsidRPr="008A33DB" w:rsidSect="00CC0E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3DB"/>
    <w:rsid w:val="008A33DB"/>
    <w:rsid w:val="00CC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E20AC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A33DB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A33DB"/>
    <w:rPr>
      <w:rFonts w:ascii="Times" w:hAnsi="Times"/>
      <w:b/>
      <w:bCs/>
      <w:sz w:val="27"/>
      <w:szCs w:val="27"/>
    </w:rPr>
  </w:style>
  <w:style w:type="character" w:customStyle="1" w:styleId="small-text">
    <w:name w:val="small-text"/>
    <w:basedOn w:val="DefaultParagraphFont"/>
    <w:rsid w:val="008A33D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A33DB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A33DB"/>
    <w:rPr>
      <w:rFonts w:ascii="Times" w:hAnsi="Times"/>
      <w:b/>
      <w:bCs/>
      <w:sz w:val="27"/>
      <w:szCs w:val="27"/>
    </w:rPr>
  </w:style>
  <w:style w:type="character" w:customStyle="1" w:styleId="small-text">
    <w:name w:val="small-text"/>
    <w:basedOn w:val="DefaultParagraphFont"/>
    <w:rsid w:val="008A3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7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1178</Words>
  <Characters>6720</Characters>
  <Application>Microsoft Macintosh Word</Application>
  <DocSecurity>0</DocSecurity>
  <Lines>56</Lines>
  <Paragraphs>15</Paragraphs>
  <ScaleCrop>false</ScaleCrop>
  <Company/>
  <LinksUpToDate>false</LinksUpToDate>
  <CharactersWithSpaces>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Vold</dc:creator>
  <cp:keywords/>
  <dc:description/>
  <cp:lastModifiedBy>Vold</cp:lastModifiedBy>
  <cp:revision>1</cp:revision>
  <dcterms:created xsi:type="dcterms:W3CDTF">2016-12-22T18:30:00Z</dcterms:created>
  <dcterms:modified xsi:type="dcterms:W3CDTF">2016-12-22T18:31:00Z</dcterms:modified>
</cp:coreProperties>
</file>